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5C4F" w:rsidRDefault="00342D47" w:rsidP="001D5C4F">
      <w:r>
        <w:fldChar w:fldCharType="begin"/>
      </w:r>
      <w:r w:rsidR="001D5C4F">
        <w:instrText>HYPERLINK "http://www.fp-es.org/"</w:instrText>
      </w:r>
      <w:r>
        <w:fldChar w:fldCharType="separate"/>
      </w:r>
      <w:r w:rsidR="001D5C4F" w:rsidRPr="00037F5F">
        <w:rPr>
          <w:rStyle w:val="Hipervnculo"/>
        </w:rPr>
        <w:t>http://www.fp-es.org/</w:t>
      </w:r>
      <w:r>
        <w:fldChar w:fldCharType="end"/>
      </w:r>
    </w:p>
    <w:p w:rsidR="001D5C4F" w:rsidRDefault="00342D47" w:rsidP="001D5C4F">
      <w:hyperlink r:id="rId4" w:history="1">
        <w:r w:rsidR="001D5C4F" w:rsidRPr="00037F5F">
          <w:rPr>
            <w:rStyle w:val="Hipervnculo"/>
          </w:rPr>
          <w:t>http://www.fp-es.org/cultura-de-la-seguridad</w:t>
        </w:r>
      </w:hyperlink>
    </w:p>
    <w:p w:rsidR="001D5C4F" w:rsidRDefault="001D5C4F" w:rsidP="001D5C4F">
      <w:pPr>
        <w:rPr>
          <w:rFonts w:ascii="Verdana" w:hAnsi="Verdana"/>
          <w:color w:val="000000"/>
          <w:sz w:val="18"/>
          <w:szCs w:val="18"/>
        </w:rPr>
      </w:pPr>
      <w:r>
        <w:rPr>
          <w:rFonts w:ascii="Verdana" w:hAnsi="Verdana"/>
          <w:color w:val="000000"/>
          <w:sz w:val="18"/>
          <w:szCs w:val="18"/>
        </w:rPr>
        <w:t xml:space="preserve">Especial Web </w:t>
      </w:r>
    </w:p>
    <w:p w:rsidR="001D5C4F" w:rsidRDefault="001D5C4F" w:rsidP="001D5C4F">
      <w:pPr>
        <w:rPr>
          <w:rFonts w:ascii="Verdana" w:hAnsi="Verdana"/>
          <w:color w:val="000000"/>
          <w:sz w:val="18"/>
          <w:szCs w:val="18"/>
        </w:rPr>
      </w:pPr>
      <w:r>
        <w:rPr>
          <w:rFonts w:ascii="Verdana" w:hAnsi="Verdana"/>
          <w:color w:val="000000"/>
          <w:sz w:val="18"/>
          <w:szCs w:val="18"/>
        </w:rPr>
        <w:t>CULTURA DE LA SEGURIDAD</w:t>
      </w:r>
    </w:p>
    <w:p w:rsidR="001D5C4F" w:rsidRDefault="00342D47" w:rsidP="001D5C4F">
      <w:pPr>
        <w:rPr>
          <w:rFonts w:ascii="Verdana" w:hAnsi="Verdana"/>
          <w:color w:val="000000"/>
          <w:sz w:val="18"/>
          <w:szCs w:val="18"/>
        </w:rPr>
      </w:pPr>
      <w:hyperlink r:id="rId5" w:history="1">
        <w:r w:rsidR="001D5C4F">
          <w:rPr>
            <w:rStyle w:val="Hipervnculo"/>
            <w:rFonts w:ascii="Verdana" w:hAnsi="Verdana"/>
            <w:sz w:val="18"/>
            <w:szCs w:val="18"/>
          </w:rPr>
          <w:t>Abril-Mayo 2010</w:t>
        </w:r>
      </w:hyperlink>
    </w:p>
    <w:p w:rsidR="001D5C4F" w:rsidRDefault="00342D47" w:rsidP="001D5C4F">
      <w:pPr>
        <w:rPr>
          <w:rFonts w:ascii="Verdana" w:hAnsi="Verdana"/>
          <w:color w:val="000000"/>
          <w:sz w:val="18"/>
          <w:szCs w:val="18"/>
        </w:rPr>
      </w:pPr>
      <w:hyperlink r:id="rId6" w:history="1">
        <w:r w:rsidR="001D5C4F">
          <w:rPr>
            <w:rStyle w:val="Hipervnculo"/>
            <w:rFonts w:ascii="Verdana" w:hAnsi="Verdana"/>
            <w:sz w:val="18"/>
            <w:szCs w:val="18"/>
          </w:rPr>
          <w:t>Amparo Tortosa</w:t>
        </w:r>
      </w:hyperlink>
    </w:p>
    <w:p w:rsidR="001D5C4F" w:rsidRDefault="001D5C4F" w:rsidP="001D5C4F">
      <w:pPr>
        <w:rPr>
          <w:rFonts w:ascii="Verdana" w:hAnsi="Verdana"/>
          <w:color w:val="000000"/>
          <w:sz w:val="18"/>
          <w:szCs w:val="18"/>
        </w:rPr>
      </w:pPr>
    </w:p>
    <w:p w:rsidR="001D5C4F" w:rsidRDefault="001D5C4F" w:rsidP="001D5C4F">
      <w:pPr>
        <w:pStyle w:val="NormalWeb"/>
        <w:rPr>
          <w:rFonts w:ascii="Verdana" w:hAnsi="Verdana"/>
          <w:color w:val="000000"/>
          <w:sz w:val="18"/>
          <w:szCs w:val="18"/>
        </w:rPr>
      </w:pPr>
      <w:r>
        <w:rPr>
          <w:rStyle w:val="nfasis"/>
          <w:rFonts w:ascii="Verdana" w:hAnsi="Verdana"/>
          <w:b/>
          <w:bCs/>
          <w:color w:val="000000"/>
          <w:sz w:val="18"/>
          <w:szCs w:val="18"/>
        </w:rPr>
        <w:t>El peligro de secuestros de occidentales en algunas regiones del mundo ha aumentado en los últimos años. Exigir a los colectivos civiles en zonas de riesgo que lleven un  plan de seguridad bajo el brazo es un paso importante en países como España, que está a la zaga en el fomento de estas prácticas de prevención.</w:t>
      </w:r>
    </w:p>
    <w:p w:rsidR="001D5C4F" w:rsidRDefault="001D5C4F" w:rsidP="001D5C4F">
      <w:pPr>
        <w:rPr>
          <w:rFonts w:ascii="Verdana" w:hAnsi="Verdana"/>
          <w:color w:val="000000"/>
          <w:sz w:val="18"/>
          <w:szCs w:val="18"/>
        </w:rPr>
      </w:pPr>
    </w:p>
    <w:tbl>
      <w:tblPr>
        <w:tblW w:w="2925" w:type="dxa"/>
        <w:tblCellMar>
          <w:top w:w="75" w:type="dxa"/>
          <w:left w:w="75" w:type="dxa"/>
          <w:bottom w:w="75" w:type="dxa"/>
          <w:right w:w="75" w:type="dxa"/>
        </w:tblCellMar>
        <w:tblLook w:val="04A0"/>
      </w:tblPr>
      <w:tblGrid>
        <w:gridCol w:w="203"/>
        <w:gridCol w:w="4560"/>
      </w:tblGrid>
      <w:tr w:rsidR="001D5C4F" w:rsidTr="00FF6D28">
        <w:trPr>
          <w:trHeight w:val="330"/>
        </w:trPr>
        <w:tc>
          <w:tcPr>
            <w:tcW w:w="15" w:type="dxa"/>
            <w:vAlign w:val="center"/>
            <w:hideMark/>
          </w:tcPr>
          <w:p w:rsidR="001D5C4F" w:rsidRDefault="001D5C4F" w:rsidP="00FF6D28">
            <w:pPr>
              <w:rPr>
                <w:rFonts w:ascii="Verdana" w:hAnsi="Verdana"/>
                <w:color w:val="000000"/>
                <w:sz w:val="15"/>
                <w:szCs w:val="15"/>
              </w:rPr>
            </w:pPr>
            <w:r>
              <w:rPr>
                <w:rFonts w:ascii="Verdana" w:hAnsi="Verdana"/>
                <w:color w:val="000000"/>
                <w:sz w:val="15"/>
                <w:szCs w:val="15"/>
              </w:rPr>
              <w:t> </w:t>
            </w:r>
          </w:p>
        </w:tc>
        <w:tc>
          <w:tcPr>
            <w:tcW w:w="2520" w:type="dxa"/>
            <w:vAlign w:val="center"/>
            <w:hideMark/>
          </w:tcPr>
          <w:p w:rsidR="001D5C4F" w:rsidRDefault="001D5C4F" w:rsidP="00FF6D28">
            <w:pPr>
              <w:jc w:val="center"/>
              <w:rPr>
                <w:rFonts w:ascii="Verdana" w:hAnsi="Verdana"/>
                <w:color w:val="000000"/>
                <w:sz w:val="15"/>
                <w:szCs w:val="15"/>
              </w:rPr>
            </w:pPr>
            <w:r>
              <w:rPr>
                <w:rFonts w:ascii="Verdana" w:hAnsi="Verdana"/>
                <w:noProof/>
                <w:color w:val="000000"/>
                <w:sz w:val="15"/>
                <w:szCs w:val="15"/>
                <w:lang w:eastAsia="es-ES"/>
              </w:rPr>
              <w:drawing>
                <wp:inline distT="0" distB="0" distL="0" distR="0">
                  <wp:extent cx="2771775" cy="1905000"/>
                  <wp:effectExtent l="19050" t="0" r="9525" b="0"/>
                  <wp:docPr id="1" name="Imagen 1" descr="http://www.fp-es.org/images/abr_may_2010/Segurid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fp-es.org/images/abr_may_2010/Seguridad.jpg"/>
                          <pic:cNvPicPr>
                            <a:picLocks noChangeAspect="1" noChangeArrowheads="1"/>
                          </pic:cNvPicPr>
                        </pic:nvPicPr>
                        <pic:blipFill>
                          <a:blip r:embed="rId7"/>
                          <a:srcRect/>
                          <a:stretch>
                            <a:fillRect/>
                          </a:stretch>
                        </pic:blipFill>
                        <pic:spPr bwMode="auto">
                          <a:xfrm>
                            <a:off x="0" y="0"/>
                            <a:ext cx="2771775" cy="1905000"/>
                          </a:xfrm>
                          <a:prstGeom prst="rect">
                            <a:avLst/>
                          </a:prstGeom>
                          <a:noFill/>
                          <a:ln w="9525">
                            <a:noFill/>
                            <a:miter lim="800000"/>
                            <a:headEnd/>
                            <a:tailEnd/>
                          </a:ln>
                        </pic:spPr>
                      </pic:pic>
                    </a:graphicData>
                  </a:graphic>
                </wp:inline>
              </w:drawing>
            </w:r>
          </w:p>
        </w:tc>
      </w:tr>
      <w:tr w:rsidR="001D5C4F" w:rsidTr="00FF6D28">
        <w:trPr>
          <w:trHeight w:val="240"/>
        </w:trPr>
        <w:tc>
          <w:tcPr>
            <w:tcW w:w="15" w:type="dxa"/>
            <w:vAlign w:val="center"/>
            <w:hideMark/>
          </w:tcPr>
          <w:p w:rsidR="001D5C4F" w:rsidRDefault="001D5C4F" w:rsidP="00FF6D28">
            <w:pPr>
              <w:rPr>
                <w:rFonts w:ascii="Verdana" w:hAnsi="Verdana"/>
                <w:color w:val="000000"/>
                <w:sz w:val="15"/>
                <w:szCs w:val="15"/>
              </w:rPr>
            </w:pPr>
            <w:r>
              <w:rPr>
                <w:rFonts w:ascii="Verdana" w:hAnsi="Verdana"/>
                <w:color w:val="000000"/>
                <w:sz w:val="15"/>
                <w:szCs w:val="15"/>
              </w:rPr>
              <w:t> </w:t>
            </w:r>
          </w:p>
        </w:tc>
        <w:tc>
          <w:tcPr>
            <w:tcW w:w="0" w:type="auto"/>
            <w:vAlign w:val="center"/>
            <w:hideMark/>
          </w:tcPr>
          <w:p w:rsidR="001D5C4F" w:rsidRDefault="001D5C4F" w:rsidP="00FF6D28">
            <w:pPr>
              <w:jc w:val="right"/>
              <w:rPr>
                <w:rFonts w:ascii="Verdana" w:hAnsi="Verdana"/>
                <w:color w:val="000000"/>
                <w:sz w:val="15"/>
                <w:szCs w:val="15"/>
              </w:rPr>
            </w:pPr>
            <w:r>
              <w:rPr>
                <w:rFonts w:ascii="Verdana" w:hAnsi="Verdana"/>
                <w:color w:val="000000"/>
                <w:sz w:val="15"/>
                <w:szCs w:val="15"/>
              </w:rPr>
              <w:t>AFP/</w:t>
            </w:r>
            <w:proofErr w:type="spellStart"/>
            <w:r>
              <w:rPr>
                <w:rFonts w:ascii="Verdana" w:hAnsi="Verdana"/>
                <w:color w:val="000000"/>
                <w:sz w:val="15"/>
                <w:szCs w:val="15"/>
              </w:rPr>
              <w:t>Getty</w:t>
            </w:r>
            <w:proofErr w:type="spellEnd"/>
            <w:r>
              <w:rPr>
                <w:rFonts w:ascii="Verdana" w:hAnsi="Verdana"/>
                <w:color w:val="000000"/>
                <w:sz w:val="15"/>
                <w:szCs w:val="15"/>
              </w:rPr>
              <w:t xml:space="preserve"> </w:t>
            </w:r>
            <w:proofErr w:type="spellStart"/>
            <w:r>
              <w:rPr>
                <w:rFonts w:ascii="Verdana" w:hAnsi="Verdana"/>
                <w:color w:val="000000"/>
                <w:sz w:val="15"/>
                <w:szCs w:val="15"/>
              </w:rPr>
              <w:t>Images</w:t>
            </w:r>
            <w:proofErr w:type="spellEnd"/>
          </w:p>
        </w:tc>
      </w:tr>
      <w:tr w:rsidR="001D5C4F" w:rsidTr="00FF6D28">
        <w:trPr>
          <w:trHeight w:val="600"/>
        </w:trPr>
        <w:tc>
          <w:tcPr>
            <w:tcW w:w="0" w:type="auto"/>
            <w:vAlign w:val="center"/>
            <w:hideMark/>
          </w:tcPr>
          <w:p w:rsidR="001D5C4F" w:rsidRDefault="001D5C4F" w:rsidP="00FF6D28">
            <w:pPr>
              <w:rPr>
                <w:rFonts w:ascii="Verdana" w:hAnsi="Verdana"/>
                <w:color w:val="000000"/>
                <w:sz w:val="15"/>
                <w:szCs w:val="15"/>
              </w:rPr>
            </w:pPr>
            <w:r>
              <w:rPr>
                <w:rFonts w:ascii="Verdana" w:hAnsi="Verdana"/>
                <w:color w:val="000000"/>
                <w:sz w:val="15"/>
                <w:szCs w:val="15"/>
              </w:rPr>
              <w:t> </w:t>
            </w:r>
          </w:p>
        </w:tc>
        <w:tc>
          <w:tcPr>
            <w:tcW w:w="0" w:type="auto"/>
            <w:vAlign w:val="center"/>
            <w:hideMark/>
          </w:tcPr>
          <w:p w:rsidR="001D5C4F" w:rsidRDefault="001D5C4F" w:rsidP="00FF6D28">
            <w:pPr>
              <w:rPr>
                <w:rFonts w:ascii="Verdana" w:hAnsi="Verdana"/>
                <w:color w:val="000000"/>
                <w:sz w:val="15"/>
                <w:szCs w:val="15"/>
              </w:rPr>
            </w:pPr>
            <w:r>
              <w:rPr>
                <w:rFonts w:ascii="Verdana" w:hAnsi="Verdana"/>
                <w:color w:val="000000"/>
                <w:sz w:val="15"/>
                <w:szCs w:val="15"/>
              </w:rPr>
              <w:t xml:space="preserve">La cooperante catalana Alicia Gámez, de vuelta a Barcelona tras su liberación. </w:t>
            </w:r>
          </w:p>
        </w:tc>
      </w:tr>
    </w:tbl>
    <w:p w:rsidR="001D5C4F" w:rsidRDefault="001D5C4F" w:rsidP="001D5C4F">
      <w:pPr>
        <w:pStyle w:val="NormalWeb"/>
        <w:rPr>
          <w:rFonts w:ascii="Verdana" w:hAnsi="Verdana"/>
          <w:color w:val="000000"/>
          <w:sz w:val="18"/>
          <w:szCs w:val="18"/>
        </w:rPr>
      </w:pPr>
      <w:r>
        <w:rPr>
          <w:rFonts w:ascii="Verdana" w:hAnsi="Verdana"/>
          <w:color w:val="000000"/>
          <w:sz w:val="18"/>
          <w:szCs w:val="18"/>
        </w:rPr>
        <w:t xml:space="preserve">El secuestro de los cooperantes catalanes en el África subsahariana, una región donde ha aumentado la probabilidad de ser víctima de este tipo de acciones a causa del traslado y el incremento de los campos de entrenamiento y de operaciones de Al Qaeda, refleja la necesidad de revisar y fomentar los sistemas de seguridad de los colectivos civiles españoles que trabajan en zonas de riesgo. El Estado tendría que regular estas prácticas y ofrecer mayores mecanismos de seguimiento y control. </w:t>
      </w:r>
    </w:p>
    <w:p w:rsidR="001D5C4F" w:rsidRDefault="001D5C4F" w:rsidP="001D5C4F">
      <w:pPr>
        <w:pStyle w:val="NormalWeb"/>
        <w:rPr>
          <w:rFonts w:ascii="Verdana" w:hAnsi="Verdana"/>
          <w:color w:val="000000"/>
          <w:sz w:val="18"/>
          <w:szCs w:val="18"/>
        </w:rPr>
      </w:pPr>
      <w:r>
        <w:rPr>
          <w:rFonts w:ascii="Verdana" w:hAnsi="Verdana"/>
          <w:color w:val="000000"/>
          <w:sz w:val="18"/>
          <w:szCs w:val="18"/>
        </w:rPr>
        <w:t xml:space="preserve">La ausencia de un tratamiento especializado de la seguridad con que se van estos grupos es una carencia preocupante teniendo en cuenta el mundo conflictual en el que se mueven. En la mayoría de los casos viajan sin un entrenamiento previo en medidas de seguridad sobre el terreno, sin reglas ni dispositivos adaptados al contexto, y en muchos casos sin contacto con las embajadas. </w:t>
      </w:r>
    </w:p>
    <w:p w:rsidR="001D5C4F" w:rsidRDefault="001D5C4F" w:rsidP="001D5C4F">
      <w:pPr>
        <w:pStyle w:val="NormalWeb"/>
        <w:rPr>
          <w:rFonts w:ascii="Verdana" w:hAnsi="Verdana"/>
          <w:color w:val="000000"/>
          <w:sz w:val="18"/>
          <w:szCs w:val="18"/>
        </w:rPr>
      </w:pPr>
      <w:r>
        <w:rPr>
          <w:rFonts w:ascii="Verdana" w:hAnsi="Verdana"/>
          <w:color w:val="000000"/>
          <w:sz w:val="18"/>
          <w:szCs w:val="18"/>
        </w:rPr>
        <w:t xml:space="preserve">En el ámbito de la Unión Europa, la ONU, otras organizaciones internacionales y países donde la cultura de la seguridad está más fomentada (EE UU y Gran Bretaña como referencia), es ya obligatorio que cualquier misión civil, del tipo que sea, bien destinada a la ayuda humanitaria y de emergencia, al desarrollo, a la implementación de proyectos y de asistencia logística, debe ir acompañada de sus correspondientes planes de seguridad y nombrar a un responsable en esta área. Además, no pueden partir sin haber seguido un entrenamiento previo para saber desenvolverse en estos lugares de destino. Tampoco hay </w:t>
      </w:r>
      <w:r>
        <w:rPr>
          <w:rFonts w:ascii="Verdana" w:hAnsi="Verdana"/>
          <w:color w:val="000000"/>
          <w:sz w:val="18"/>
          <w:szCs w:val="18"/>
        </w:rPr>
        <w:lastRenderedPageBreak/>
        <w:t xml:space="preserve">que olvidarse de los reporteros, los viajes empresariales y hasta de las agencias de viajes de aventura. Da igual la actividad que sea, es necesario ir bien preparados para cubrir su seguridad y garantizar los dispositivos necesarios para situaciones de emergencia. </w:t>
      </w:r>
    </w:p>
    <w:p w:rsidR="001D5C4F" w:rsidRDefault="001D5C4F" w:rsidP="001D5C4F">
      <w:pPr>
        <w:pStyle w:val="NormalWeb"/>
        <w:rPr>
          <w:rFonts w:ascii="Verdana" w:hAnsi="Verdana"/>
          <w:color w:val="000000"/>
          <w:sz w:val="18"/>
          <w:szCs w:val="18"/>
        </w:rPr>
      </w:pPr>
      <w:r>
        <w:rPr>
          <w:rFonts w:ascii="Verdana" w:hAnsi="Verdana"/>
          <w:color w:val="000000"/>
          <w:sz w:val="18"/>
          <w:szCs w:val="18"/>
        </w:rPr>
        <w:t>Por su parte, el Estado debería poner también a su disposición mecanismos de seguimiento de situación, que en parte ya existen pero no están destinados a esta labor y a estos colectivos, incluyendo el asesoramiento especializado y la emisión de alertas a los mismos. Estos sistemas podrían estar centralizados en una base permanente y de referencia en España, en coordinación con diferentes instituciones y canalizarlos a través de las embajadas sobre el terreno, de tal manera que se lograra construir un auténtico paraguas de seguridad. También se echa mucho en falta que entre los cuestionarios y evaluaciones que la AECID (Agencia Española de Cooperación Internacional para el Desarrollo) realiza a las ONG no haya ningún apartado destinado a la seguridad, un indicador más de la falta de tradición en estas prácticas.</w:t>
      </w:r>
    </w:p>
    <w:tbl>
      <w:tblPr>
        <w:tblpPr w:leftFromText="45" w:rightFromText="45" w:vertAnchor="text" w:tblpXSpec="right" w:tblpYSpec="center"/>
        <w:tblW w:w="0" w:type="auto"/>
        <w:tblCellMar>
          <w:left w:w="0" w:type="dxa"/>
          <w:right w:w="0" w:type="dxa"/>
        </w:tblCellMar>
        <w:tblLook w:val="04A0"/>
      </w:tblPr>
      <w:tblGrid>
        <w:gridCol w:w="150"/>
        <w:gridCol w:w="64"/>
        <w:gridCol w:w="150"/>
        <w:gridCol w:w="3750"/>
        <w:gridCol w:w="150"/>
        <w:gridCol w:w="64"/>
        <w:gridCol w:w="150"/>
      </w:tblGrid>
      <w:tr w:rsidR="001D5C4F" w:rsidTr="00FF6D28">
        <w:trPr>
          <w:trHeight w:val="150"/>
        </w:trPr>
        <w:tc>
          <w:tcPr>
            <w:tcW w:w="0" w:type="auto"/>
            <w:shd w:val="clear" w:color="auto" w:fill="FFFFFF"/>
            <w:vAlign w:val="center"/>
            <w:hideMark/>
          </w:tcPr>
          <w:p w:rsidR="001D5C4F" w:rsidRDefault="001D5C4F" w:rsidP="00FF6D28">
            <w:pPr>
              <w:spacing w:line="150" w:lineRule="atLeast"/>
              <w:rPr>
                <w:rFonts w:ascii="Verdana" w:hAnsi="Verdana"/>
                <w:color w:val="000000"/>
                <w:sz w:val="18"/>
                <w:szCs w:val="18"/>
              </w:rPr>
            </w:pPr>
            <w:r>
              <w:rPr>
                <w:rFonts w:ascii="Verdana" w:hAnsi="Verdana"/>
                <w:noProof/>
                <w:color w:val="000000"/>
                <w:sz w:val="18"/>
                <w:szCs w:val="18"/>
                <w:lang w:eastAsia="es-ES"/>
              </w:rPr>
              <w:drawing>
                <wp:inline distT="0" distB="0" distL="0" distR="0">
                  <wp:extent cx="95250" cy="95250"/>
                  <wp:effectExtent l="0" t="0" r="0" b="0"/>
                  <wp:docPr id="2" name="Imagen 2" descr="http://www.fp-es.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fp-es.org/images/spacer.gif"/>
                          <pic:cNvPicPr>
                            <a:picLocks noChangeAspect="1" noChangeArrowheads="1"/>
                          </pic:cNvPicPr>
                        </pic:nvPicPr>
                        <pic:blipFill>
                          <a:blip r:embed="rId8"/>
                          <a:srcRect/>
                          <a:stretch>
                            <a:fillRect/>
                          </a:stretch>
                        </pic:blipFill>
                        <pic:spPr bwMode="auto">
                          <a:xfrm>
                            <a:off x="0" y="0"/>
                            <a:ext cx="95250" cy="95250"/>
                          </a:xfrm>
                          <a:prstGeom prst="rect">
                            <a:avLst/>
                          </a:prstGeom>
                          <a:noFill/>
                          <a:ln w="9525">
                            <a:noFill/>
                            <a:miter lim="800000"/>
                            <a:headEnd/>
                            <a:tailEnd/>
                          </a:ln>
                        </pic:spPr>
                      </pic:pic>
                    </a:graphicData>
                  </a:graphic>
                </wp:inline>
              </w:drawing>
            </w:r>
          </w:p>
        </w:tc>
        <w:tc>
          <w:tcPr>
            <w:tcW w:w="0" w:type="auto"/>
            <w:shd w:val="clear" w:color="auto" w:fill="FFFFFF"/>
            <w:vAlign w:val="center"/>
            <w:hideMark/>
          </w:tcPr>
          <w:p w:rsidR="001D5C4F" w:rsidRDefault="001D5C4F" w:rsidP="00FF6D28">
            <w:pPr>
              <w:spacing w:line="150" w:lineRule="atLeast"/>
              <w:rPr>
                <w:rFonts w:ascii="Verdana" w:hAnsi="Verdana"/>
                <w:color w:val="000000"/>
                <w:sz w:val="18"/>
                <w:szCs w:val="18"/>
              </w:rPr>
            </w:pPr>
            <w:r>
              <w:rPr>
                <w:rFonts w:ascii="Verdana" w:hAnsi="Verdana"/>
                <w:color w:val="000000"/>
                <w:sz w:val="18"/>
                <w:szCs w:val="18"/>
              </w:rPr>
              <w:t> </w:t>
            </w:r>
          </w:p>
        </w:tc>
        <w:tc>
          <w:tcPr>
            <w:tcW w:w="0" w:type="auto"/>
            <w:shd w:val="clear" w:color="auto" w:fill="FFFFFF"/>
            <w:vAlign w:val="center"/>
            <w:hideMark/>
          </w:tcPr>
          <w:p w:rsidR="001D5C4F" w:rsidRDefault="001D5C4F" w:rsidP="00FF6D28">
            <w:pPr>
              <w:spacing w:line="150" w:lineRule="atLeast"/>
              <w:rPr>
                <w:rFonts w:ascii="Verdana" w:hAnsi="Verdana"/>
                <w:color w:val="000000"/>
                <w:sz w:val="18"/>
                <w:szCs w:val="18"/>
              </w:rPr>
            </w:pPr>
            <w:r>
              <w:rPr>
                <w:rFonts w:ascii="Verdana" w:hAnsi="Verdana"/>
                <w:color w:val="000000"/>
                <w:sz w:val="18"/>
                <w:szCs w:val="18"/>
              </w:rPr>
              <w:t> </w:t>
            </w:r>
          </w:p>
        </w:tc>
        <w:tc>
          <w:tcPr>
            <w:tcW w:w="0" w:type="auto"/>
            <w:shd w:val="clear" w:color="auto" w:fill="FFFFFF"/>
            <w:vAlign w:val="center"/>
            <w:hideMark/>
          </w:tcPr>
          <w:p w:rsidR="001D5C4F" w:rsidRDefault="001D5C4F" w:rsidP="00FF6D28">
            <w:pPr>
              <w:spacing w:line="150" w:lineRule="atLeast"/>
              <w:rPr>
                <w:rFonts w:ascii="Verdana" w:hAnsi="Verdana"/>
                <w:color w:val="000000"/>
                <w:sz w:val="18"/>
                <w:szCs w:val="18"/>
              </w:rPr>
            </w:pPr>
            <w:r>
              <w:rPr>
                <w:rFonts w:ascii="Verdana" w:hAnsi="Verdana"/>
                <w:color w:val="000000"/>
                <w:sz w:val="18"/>
                <w:szCs w:val="18"/>
              </w:rPr>
              <w:t> </w:t>
            </w:r>
          </w:p>
        </w:tc>
        <w:tc>
          <w:tcPr>
            <w:tcW w:w="0" w:type="auto"/>
            <w:shd w:val="clear" w:color="auto" w:fill="FFFFFF"/>
            <w:vAlign w:val="center"/>
            <w:hideMark/>
          </w:tcPr>
          <w:p w:rsidR="001D5C4F" w:rsidRDefault="001D5C4F" w:rsidP="00FF6D28">
            <w:pPr>
              <w:spacing w:line="150" w:lineRule="atLeast"/>
              <w:rPr>
                <w:rFonts w:ascii="Verdana" w:hAnsi="Verdana"/>
                <w:color w:val="000000"/>
                <w:sz w:val="18"/>
                <w:szCs w:val="18"/>
              </w:rPr>
            </w:pPr>
            <w:r>
              <w:rPr>
                <w:rFonts w:ascii="Verdana" w:hAnsi="Verdana"/>
                <w:color w:val="000000"/>
                <w:sz w:val="18"/>
                <w:szCs w:val="18"/>
              </w:rPr>
              <w:t> </w:t>
            </w:r>
          </w:p>
        </w:tc>
        <w:tc>
          <w:tcPr>
            <w:tcW w:w="0" w:type="auto"/>
            <w:shd w:val="clear" w:color="auto" w:fill="FFFFFF"/>
            <w:vAlign w:val="center"/>
            <w:hideMark/>
          </w:tcPr>
          <w:p w:rsidR="001D5C4F" w:rsidRDefault="001D5C4F" w:rsidP="00FF6D28">
            <w:pPr>
              <w:spacing w:line="150" w:lineRule="atLeast"/>
              <w:rPr>
                <w:rFonts w:ascii="Verdana" w:hAnsi="Verdana"/>
                <w:color w:val="000000"/>
                <w:sz w:val="18"/>
                <w:szCs w:val="18"/>
              </w:rPr>
            </w:pPr>
            <w:r>
              <w:rPr>
                <w:rFonts w:ascii="Verdana" w:hAnsi="Verdana"/>
                <w:color w:val="000000"/>
                <w:sz w:val="18"/>
                <w:szCs w:val="18"/>
              </w:rPr>
              <w:t> </w:t>
            </w:r>
          </w:p>
        </w:tc>
        <w:tc>
          <w:tcPr>
            <w:tcW w:w="0" w:type="auto"/>
            <w:shd w:val="clear" w:color="auto" w:fill="FFFFFF"/>
            <w:vAlign w:val="center"/>
            <w:hideMark/>
          </w:tcPr>
          <w:p w:rsidR="001D5C4F" w:rsidRDefault="001D5C4F" w:rsidP="00FF6D28">
            <w:pPr>
              <w:spacing w:line="150" w:lineRule="atLeast"/>
              <w:rPr>
                <w:rFonts w:ascii="Verdana" w:hAnsi="Verdana"/>
                <w:color w:val="000000"/>
                <w:sz w:val="18"/>
                <w:szCs w:val="18"/>
              </w:rPr>
            </w:pPr>
            <w:r>
              <w:rPr>
                <w:rFonts w:ascii="Verdana" w:hAnsi="Verdana"/>
                <w:color w:val="000000"/>
                <w:sz w:val="18"/>
                <w:szCs w:val="18"/>
              </w:rPr>
              <w:t> </w:t>
            </w:r>
          </w:p>
        </w:tc>
      </w:tr>
      <w:tr w:rsidR="001D5C4F" w:rsidTr="00FF6D28">
        <w:tc>
          <w:tcPr>
            <w:tcW w:w="0" w:type="auto"/>
            <w:vAlign w:val="center"/>
            <w:hideMark/>
          </w:tcPr>
          <w:p w:rsidR="001D5C4F" w:rsidRDefault="001D5C4F" w:rsidP="00FF6D28">
            <w:pPr>
              <w:rPr>
                <w:rFonts w:ascii="Verdana" w:hAnsi="Verdana"/>
                <w:color w:val="000000"/>
                <w:sz w:val="18"/>
                <w:szCs w:val="18"/>
              </w:rPr>
            </w:pPr>
            <w:r>
              <w:rPr>
                <w:rFonts w:ascii="Verdana" w:hAnsi="Verdana"/>
                <w:noProof/>
                <w:color w:val="000000"/>
                <w:sz w:val="18"/>
                <w:szCs w:val="18"/>
                <w:lang w:eastAsia="es-ES"/>
              </w:rPr>
              <w:drawing>
                <wp:inline distT="0" distB="0" distL="0" distR="0">
                  <wp:extent cx="95250" cy="95250"/>
                  <wp:effectExtent l="0" t="0" r="0" b="0"/>
                  <wp:docPr id="3" name="Imagen 3" descr="http://www.fp-es.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fp-es.org/images/spacer.gif"/>
                          <pic:cNvPicPr>
                            <a:picLocks noChangeAspect="1" noChangeArrowheads="1"/>
                          </pic:cNvPicPr>
                        </pic:nvPicPr>
                        <pic:blipFill>
                          <a:blip r:embed="rId8"/>
                          <a:srcRect/>
                          <a:stretch>
                            <a:fillRect/>
                          </a:stretch>
                        </pic:blipFill>
                        <pic:spPr bwMode="auto">
                          <a:xfrm>
                            <a:off x="0" y="0"/>
                            <a:ext cx="95250" cy="95250"/>
                          </a:xfrm>
                          <a:prstGeom prst="rect">
                            <a:avLst/>
                          </a:prstGeom>
                          <a:noFill/>
                          <a:ln w="9525">
                            <a:noFill/>
                            <a:miter lim="800000"/>
                            <a:headEnd/>
                            <a:tailEnd/>
                          </a:ln>
                        </pic:spPr>
                      </pic:pic>
                    </a:graphicData>
                  </a:graphic>
                </wp:inline>
              </w:drawing>
            </w:r>
          </w:p>
        </w:tc>
        <w:tc>
          <w:tcPr>
            <w:tcW w:w="0" w:type="auto"/>
            <w:shd w:val="clear" w:color="auto" w:fill="666666"/>
            <w:vAlign w:val="center"/>
            <w:hideMark/>
          </w:tcPr>
          <w:p w:rsidR="001D5C4F" w:rsidRDefault="001D5C4F" w:rsidP="00FF6D28">
            <w:pPr>
              <w:rPr>
                <w:rFonts w:ascii="Verdana" w:hAnsi="Verdana"/>
                <w:color w:val="000000"/>
                <w:sz w:val="18"/>
                <w:szCs w:val="18"/>
              </w:rPr>
            </w:pPr>
            <w:r>
              <w:rPr>
                <w:rFonts w:ascii="Verdana" w:hAnsi="Verdana"/>
                <w:noProof/>
                <w:color w:val="000000"/>
                <w:sz w:val="18"/>
                <w:szCs w:val="18"/>
                <w:lang w:eastAsia="es-ES"/>
              </w:rPr>
              <w:drawing>
                <wp:inline distT="0" distB="0" distL="0" distR="0">
                  <wp:extent cx="9525" cy="95250"/>
                  <wp:effectExtent l="0" t="0" r="0" b="0"/>
                  <wp:docPr id="4" name="Imagen 4" descr="http://www.fp-es.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fp-es.org/images/spacer.gif"/>
                          <pic:cNvPicPr>
                            <a:picLocks noChangeAspect="1" noChangeArrowheads="1"/>
                          </pic:cNvPicPr>
                        </pic:nvPicPr>
                        <pic:blipFill>
                          <a:blip r:embed="rId8"/>
                          <a:srcRect/>
                          <a:stretch>
                            <a:fillRect/>
                          </a:stretch>
                        </pic:blipFill>
                        <pic:spPr bwMode="auto">
                          <a:xfrm>
                            <a:off x="0" y="0"/>
                            <a:ext cx="9525" cy="95250"/>
                          </a:xfrm>
                          <a:prstGeom prst="rect">
                            <a:avLst/>
                          </a:prstGeom>
                          <a:noFill/>
                          <a:ln w="9525">
                            <a:noFill/>
                            <a:miter lim="800000"/>
                            <a:headEnd/>
                            <a:tailEnd/>
                          </a:ln>
                        </pic:spPr>
                      </pic:pic>
                    </a:graphicData>
                  </a:graphic>
                </wp:inline>
              </w:drawing>
            </w:r>
          </w:p>
        </w:tc>
        <w:tc>
          <w:tcPr>
            <w:tcW w:w="150" w:type="dxa"/>
            <w:vAlign w:val="center"/>
            <w:hideMark/>
          </w:tcPr>
          <w:p w:rsidR="001D5C4F" w:rsidRDefault="001D5C4F" w:rsidP="00FF6D28">
            <w:pPr>
              <w:rPr>
                <w:rFonts w:ascii="Verdana" w:hAnsi="Verdana"/>
                <w:color w:val="000000"/>
                <w:sz w:val="18"/>
                <w:szCs w:val="18"/>
              </w:rPr>
            </w:pPr>
            <w:r>
              <w:rPr>
                <w:rFonts w:ascii="Verdana" w:hAnsi="Verdana"/>
                <w:noProof/>
                <w:color w:val="000000"/>
                <w:sz w:val="18"/>
                <w:szCs w:val="18"/>
                <w:lang w:eastAsia="es-ES"/>
              </w:rPr>
              <w:drawing>
                <wp:inline distT="0" distB="0" distL="0" distR="0">
                  <wp:extent cx="95250" cy="95250"/>
                  <wp:effectExtent l="0" t="0" r="0" b="0"/>
                  <wp:docPr id="5" name="Imagen 5" descr="http://www.fp-es.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fp-es.org/images/spacer.gif"/>
                          <pic:cNvPicPr>
                            <a:picLocks noChangeAspect="1" noChangeArrowheads="1"/>
                          </pic:cNvPicPr>
                        </pic:nvPicPr>
                        <pic:blipFill>
                          <a:blip r:embed="rId8"/>
                          <a:srcRect/>
                          <a:stretch>
                            <a:fillRect/>
                          </a:stretch>
                        </pic:blipFill>
                        <pic:spPr bwMode="auto">
                          <a:xfrm>
                            <a:off x="0" y="0"/>
                            <a:ext cx="95250" cy="95250"/>
                          </a:xfrm>
                          <a:prstGeom prst="rect">
                            <a:avLst/>
                          </a:prstGeom>
                          <a:noFill/>
                          <a:ln w="9525">
                            <a:noFill/>
                            <a:miter lim="800000"/>
                            <a:headEnd/>
                            <a:tailEnd/>
                          </a:ln>
                        </pic:spPr>
                      </pic:pic>
                    </a:graphicData>
                  </a:graphic>
                </wp:inline>
              </w:drawing>
            </w:r>
          </w:p>
        </w:tc>
        <w:tc>
          <w:tcPr>
            <w:tcW w:w="3750" w:type="dxa"/>
            <w:vAlign w:val="center"/>
            <w:hideMark/>
          </w:tcPr>
          <w:p w:rsidR="001D5C4F" w:rsidRDefault="001D5C4F" w:rsidP="00FF6D28">
            <w:pPr>
              <w:rPr>
                <w:rFonts w:ascii="Verdana" w:hAnsi="Verdana"/>
                <w:color w:val="000000"/>
                <w:sz w:val="18"/>
                <w:szCs w:val="18"/>
              </w:rPr>
            </w:pPr>
            <w:r>
              <w:rPr>
                <w:rStyle w:val="Textoennegrita"/>
                <w:rFonts w:ascii="Verdana" w:hAnsi="Verdana"/>
                <w:color w:val="000000"/>
                <w:sz w:val="18"/>
                <w:szCs w:val="18"/>
              </w:rPr>
              <w:t>Se echa mucho en falta que entre los cuestionarios y evaluaciones que la AECID realiza a las ONG no haya ningún apartado destinado a la seguridad</w:t>
            </w:r>
          </w:p>
        </w:tc>
        <w:tc>
          <w:tcPr>
            <w:tcW w:w="150" w:type="dxa"/>
            <w:vAlign w:val="center"/>
            <w:hideMark/>
          </w:tcPr>
          <w:p w:rsidR="001D5C4F" w:rsidRDefault="001D5C4F" w:rsidP="00FF6D28">
            <w:pPr>
              <w:rPr>
                <w:rFonts w:ascii="Verdana" w:hAnsi="Verdana"/>
                <w:color w:val="000000"/>
                <w:sz w:val="18"/>
                <w:szCs w:val="18"/>
              </w:rPr>
            </w:pPr>
            <w:r>
              <w:rPr>
                <w:rFonts w:ascii="Verdana" w:hAnsi="Verdana"/>
                <w:noProof/>
                <w:color w:val="000000"/>
                <w:sz w:val="18"/>
                <w:szCs w:val="18"/>
                <w:lang w:eastAsia="es-ES"/>
              </w:rPr>
              <w:drawing>
                <wp:inline distT="0" distB="0" distL="0" distR="0">
                  <wp:extent cx="95250" cy="95250"/>
                  <wp:effectExtent l="0" t="0" r="0" b="0"/>
                  <wp:docPr id="6" name="Imagen 6" descr="http://www.fp-es.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fp-es.org/images/spacer.gif"/>
                          <pic:cNvPicPr>
                            <a:picLocks noChangeAspect="1" noChangeArrowheads="1"/>
                          </pic:cNvPicPr>
                        </pic:nvPicPr>
                        <pic:blipFill>
                          <a:blip r:embed="rId8"/>
                          <a:srcRect/>
                          <a:stretch>
                            <a:fillRect/>
                          </a:stretch>
                        </pic:blipFill>
                        <pic:spPr bwMode="auto">
                          <a:xfrm>
                            <a:off x="0" y="0"/>
                            <a:ext cx="95250" cy="95250"/>
                          </a:xfrm>
                          <a:prstGeom prst="rect">
                            <a:avLst/>
                          </a:prstGeom>
                          <a:noFill/>
                          <a:ln w="9525">
                            <a:noFill/>
                            <a:miter lim="800000"/>
                            <a:headEnd/>
                            <a:tailEnd/>
                          </a:ln>
                        </pic:spPr>
                      </pic:pic>
                    </a:graphicData>
                  </a:graphic>
                </wp:inline>
              </w:drawing>
            </w:r>
          </w:p>
        </w:tc>
        <w:tc>
          <w:tcPr>
            <w:tcW w:w="0" w:type="auto"/>
            <w:shd w:val="clear" w:color="auto" w:fill="666666"/>
            <w:vAlign w:val="center"/>
            <w:hideMark/>
          </w:tcPr>
          <w:p w:rsidR="001D5C4F" w:rsidRDefault="001D5C4F" w:rsidP="00FF6D28">
            <w:pPr>
              <w:rPr>
                <w:rFonts w:ascii="Verdana" w:hAnsi="Verdana"/>
                <w:color w:val="000000"/>
                <w:sz w:val="18"/>
                <w:szCs w:val="18"/>
              </w:rPr>
            </w:pPr>
            <w:r>
              <w:rPr>
                <w:rFonts w:ascii="Verdana" w:hAnsi="Verdana"/>
                <w:noProof/>
                <w:color w:val="000000"/>
                <w:sz w:val="18"/>
                <w:szCs w:val="18"/>
                <w:lang w:eastAsia="es-ES"/>
              </w:rPr>
              <w:drawing>
                <wp:inline distT="0" distB="0" distL="0" distR="0">
                  <wp:extent cx="9525" cy="95250"/>
                  <wp:effectExtent l="0" t="0" r="0" b="0"/>
                  <wp:docPr id="7" name="Imagen 7" descr="http://www.fp-es.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fp-es.org/images/spacer.gif"/>
                          <pic:cNvPicPr>
                            <a:picLocks noChangeAspect="1" noChangeArrowheads="1"/>
                          </pic:cNvPicPr>
                        </pic:nvPicPr>
                        <pic:blipFill>
                          <a:blip r:embed="rId8"/>
                          <a:srcRect/>
                          <a:stretch>
                            <a:fillRect/>
                          </a:stretch>
                        </pic:blipFill>
                        <pic:spPr bwMode="auto">
                          <a:xfrm>
                            <a:off x="0" y="0"/>
                            <a:ext cx="9525" cy="95250"/>
                          </a:xfrm>
                          <a:prstGeom prst="rect">
                            <a:avLst/>
                          </a:prstGeom>
                          <a:noFill/>
                          <a:ln w="9525">
                            <a:noFill/>
                            <a:miter lim="800000"/>
                            <a:headEnd/>
                            <a:tailEnd/>
                          </a:ln>
                        </pic:spPr>
                      </pic:pic>
                    </a:graphicData>
                  </a:graphic>
                </wp:inline>
              </w:drawing>
            </w:r>
          </w:p>
        </w:tc>
        <w:tc>
          <w:tcPr>
            <w:tcW w:w="0" w:type="auto"/>
            <w:vAlign w:val="center"/>
            <w:hideMark/>
          </w:tcPr>
          <w:p w:rsidR="001D5C4F" w:rsidRDefault="001D5C4F" w:rsidP="00FF6D28">
            <w:pPr>
              <w:rPr>
                <w:rFonts w:ascii="Verdana" w:hAnsi="Verdana"/>
                <w:color w:val="000000"/>
                <w:sz w:val="18"/>
                <w:szCs w:val="18"/>
              </w:rPr>
            </w:pPr>
            <w:r>
              <w:rPr>
                <w:rFonts w:ascii="Verdana" w:hAnsi="Verdana"/>
                <w:noProof/>
                <w:color w:val="000000"/>
                <w:sz w:val="18"/>
                <w:szCs w:val="18"/>
                <w:lang w:eastAsia="es-ES"/>
              </w:rPr>
              <w:drawing>
                <wp:inline distT="0" distB="0" distL="0" distR="0">
                  <wp:extent cx="95250" cy="95250"/>
                  <wp:effectExtent l="0" t="0" r="0" b="0"/>
                  <wp:docPr id="8" name="Imagen 8" descr="http://www.fp-es.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fp-es.org/images/spacer.gif"/>
                          <pic:cNvPicPr>
                            <a:picLocks noChangeAspect="1" noChangeArrowheads="1"/>
                          </pic:cNvPicPr>
                        </pic:nvPicPr>
                        <pic:blipFill>
                          <a:blip r:embed="rId8"/>
                          <a:srcRect/>
                          <a:stretch>
                            <a:fillRect/>
                          </a:stretch>
                        </pic:blipFill>
                        <pic:spPr bwMode="auto">
                          <a:xfrm>
                            <a:off x="0" y="0"/>
                            <a:ext cx="95250" cy="95250"/>
                          </a:xfrm>
                          <a:prstGeom prst="rect">
                            <a:avLst/>
                          </a:prstGeom>
                          <a:noFill/>
                          <a:ln w="9525">
                            <a:noFill/>
                            <a:miter lim="800000"/>
                            <a:headEnd/>
                            <a:tailEnd/>
                          </a:ln>
                        </pic:spPr>
                      </pic:pic>
                    </a:graphicData>
                  </a:graphic>
                </wp:inline>
              </w:drawing>
            </w:r>
          </w:p>
        </w:tc>
      </w:tr>
      <w:tr w:rsidR="001D5C4F" w:rsidTr="00FF6D28">
        <w:trPr>
          <w:trHeight w:val="210"/>
        </w:trPr>
        <w:tc>
          <w:tcPr>
            <w:tcW w:w="0" w:type="auto"/>
            <w:shd w:val="clear" w:color="auto" w:fill="FFFFFF"/>
            <w:vAlign w:val="center"/>
            <w:hideMark/>
          </w:tcPr>
          <w:p w:rsidR="001D5C4F" w:rsidRDefault="001D5C4F" w:rsidP="00FF6D28">
            <w:pPr>
              <w:rPr>
                <w:rFonts w:ascii="Verdana" w:hAnsi="Verdana"/>
                <w:color w:val="000000"/>
                <w:sz w:val="18"/>
                <w:szCs w:val="18"/>
              </w:rPr>
            </w:pPr>
            <w:r>
              <w:rPr>
                <w:rFonts w:ascii="Verdana" w:hAnsi="Verdana"/>
                <w:noProof/>
                <w:color w:val="000000"/>
                <w:sz w:val="18"/>
                <w:szCs w:val="18"/>
                <w:lang w:eastAsia="es-ES"/>
              </w:rPr>
              <w:drawing>
                <wp:inline distT="0" distB="0" distL="0" distR="0">
                  <wp:extent cx="95250" cy="95250"/>
                  <wp:effectExtent l="0" t="0" r="0" b="0"/>
                  <wp:docPr id="9" name="Imagen 9" descr="http://www.fp-es.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fp-es.org/images/spacer.gif"/>
                          <pic:cNvPicPr>
                            <a:picLocks noChangeAspect="1" noChangeArrowheads="1"/>
                          </pic:cNvPicPr>
                        </pic:nvPicPr>
                        <pic:blipFill>
                          <a:blip r:embed="rId8"/>
                          <a:srcRect/>
                          <a:stretch>
                            <a:fillRect/>
                          </a:stretch>
                        </pic:blipFill>
                        <pic:spPr bwMode="auto">
                          <a:xfrm>
                            <a:off x="0" y="0"/>
                            <a:ext cx="95250" cy="95250"/>
                          </a:xfrm>
                          <a:prstGeom prst="rect">
                            <a:avLst/>
                          </a:prstGeom>
                          <a:noFill/>
                          <a:ln w="9525">
                            <a:noFill/>
                            <a:miter lim="800000"/>
                            <a:headEnd/>
                            <a:tailEnd/>
                          </a:ln>
                        </pic:spPr>
                      </pic:pic>
                    </a:graphicData>
                  </a:graphic>
                </wp:inline>
              </w:drawing>
            </w:r>
          </w:p>
        </w:tc>
        <w:tc>
          <w:tcPr>
            <w:tcW w:w="0" w:type="auto"/>
            <w:shd w:val="clear" w:color="auto" w:fill="FFFFFF"/>
            <w:vAlign w:val="center"/>
            <w:hideMark/>
          </w:tcPr>
          <w:p w:rsidR="001D5C4F" w:rsidRDefault="001D5C4F" w:rsidP="00FF6D28">
            <w:pPr>
              <w:rPr>
                <w:rFonts w:ascii="Verdana" w:hAnsi="Verdana"/>
                <w:color w:val="000000"/>
                <w:sz w:val="18"/>
                <w:szCs w:val="18"/>
              </w:rPr>
            </w:pPr>
            <w:r>
              <w:rPr>
                <w:rFonts w:ascii="Verdana" w:hAnsi="Verdana"/>
                <w:color w:val="000000"/>
                <w:sz w:val="18"/>
                <w:szCs w:val="18"/>
              </w:rPr>
              <w:t> </w:t>
            </w:r>
          </w:p>
        </w:tc>
        <w:tc>
          <w:tcPr>
            <w:tcW w:w="0" w:type="auto"/>
            <w:shd w:val="clear" w:color="auto" w:fill="FFFFFF"/>
            <w:vAlign w:val="center"/>
            <w:hideMark/>
          </w:tcPr>
          <w:p w:rsidR="001D5C4F" w:rsidRDefault="001D5C4F" w:rsidP="00FF6D28">
            <w:pPr>
              <w:rPr>
                <w:rFonts w:ascii="Verdana" w:hAnsi="Verdana"/>
                <w:color w:val="000000"/>
                <w:sz w:val="18"/>
                <w:szCs w:val="18"/>
              </w:rPr>
            </w:pPr>
            <w:r>
              <w:rPr>
                <w:rFonts w:ascii="Verdana" w:hAnsi="Verdana"/>
                <w:color w:val="000000"/>
                <w:sz w:val="18"/>
                <w:szCs w:val="18"/>
              </w:rPr>
              <w:t> </w:t>
            </w:r>
          </w:p>
        </w:tc>
        <w:tc>
          <w:tcPr>
            <w:tcW w:w="0" w:type="auto"/>
            <w:shd w:val="clear" w:color="auto" w:fill="FFFFFF"/>
            <w:vAlign w:val="center"/>
            <w:hideMark/>
          </w:tcPr>
          <w:p w:rsidR="001D5C4F" w:rsidRDefault="001D5C4F" w:rsidP="00FF6D28">
            <w:pPr>
              <w:rPr>
                <w:rFonts w:ascii="Verdana" w:hAnsi="Verdana"/>
                <w:color w:val="000000"/>
                <w:sz w:val="18"/>
                <w:szCs w:val="18"/>
              </w:rPr>
            </w:pPr>
            <w:r>
              <w:rPr>
                <w:rFonts w:ascii="Verdana" w:hAnsi="Verdana"/>
                <w:color w:val="000000"/>
                <w:sz w:val="18"/>
                <w:szCs w:val="18"/>
              </w:rPr>
              <w:t> </w:t>
            </w:r>
          </w:p>
        </w:tc>
        <w:tc>
          <w:tcPr>
            <w:tcW w:w="0" w:type="auto"/>
            <w:shd w:val="clear" w:color="auto" w:fill="FFFFFF"/>
            <w:vAlign w:val="center"/>
            <w:hideMark/>
          </w:tcPr>
          <w:p w:rsidR="001D5C4F" w:rsidRDefault="001D5C4F" w:rsidP="00FF6D28">
            <w:pPr>
              <w:rPr>
                <w:rFonts w:ascii="Verdana" w:hAnsi="Verdana"/>
                <w:color w:val="000000"/>
                <w:sz w:val="18"/>
                <w:szCs w:val="18"/>
              </w:rPr>
            </w:pPr>
            <w:r>
              <w:rPr>
                <w:rFonts w:ascii="Verdana" w:hAnsi="Verdana"/>
                <w:color w:val="000000"/>
                <w:sz w:val="18"/>
                <w:szCs w:val="18"/>
              </w:rPr>
              <w:t> </w:t>
            </w:r>
          </w:p>
        </w:tc>
        <w:tc>
          <w:tcPr>
            <w:tcW w:w="0" w:type="auto"/>
            <w:shd w:val="clear" w:color="auto" w:fill="FFFFFF"/>
            <w:vAlign w:val="center"/>
            <w:hideMark/>
          </w:tcPr>
          <w:p w:rsidR="001D5C4F" w:rsidRDefault="001D5C4F" w:rsidP="00FF6D28">
            <w:pPr>
              <w:rPr>
                <w:rFonts w:ascii="Verdana" w:hAnsi="Verdana"/>
                <w:color w:val="000000"/>
                <w:sz w:val="18"/>
                <w:szCs w:val="18"/>
              </w:rPr>
            </w:pPr>
            <w:r>
              <w:rPr>
                <w:rFonts w:ascii="Verdana" w:hAnsi="Verdana"/>
                <w:color w:val="000000"/>
                <w:sz w:val="18"/>
                <w:szCs w:val="18"/>
              </w:rPr>
              <w:t> </w:t>
            </w:r>
          </w:p>
        </w:tc>
        <w:tc>
          <w:tcPr>
            <w:tcW w:w="0" w:type="auto"/>
            <w:shd w:val="clear" w:color="auto" w:fill="FFFFFF"/>
            <w:vAlign w:val="center"/>
            <w:hideMark/>
          </w:tcPr>
          <w:p w:rsidR="001D5C4F" w:rsidRDefault="001D5C4F" w:rsidP="00FF6D28">
            <w:pPr>
              <w:rPr>
                <w:rFonts w:ascii="Verdana" w:hAnsi="Verdana"/>
                <w:color w:val="000000"/>
                <w:sz w:val="18"/>
                <w:szCs w:val="18"/>
              </w:rPr>
            </w:pPr>
            <w:r>
              <w:rPr>
                <w:rFonts w:ascii="Verdana" w:hAnsi="Verdana"/>
                <w:color w:val="000000"/>
                <w:sz w:val="18"/>
                <w:szCs w:val="18"/>
              </w:rPr>
              <w:t> </w:t>
            </w:r>
          </w:p>
        </w:tc>
      </w:tr>
    </w:tbl>
    <w:p w:rsidR="001D5C4F" w:rsidRDefault="001D5C4F" w:rsidP="001D5C4F">
      <w:pPr>
        <w:pStyle w:val="NormalWeb"/>
        <w:rPr>
          <w:rFonts w:ascii="Verdana" w:hAnsi="Verdana"/>
          <w:color w:val="000000"/>
          <w:sz w:val="18"/>
          <w:szCs w:val="18"/>
        </w:rPr>
      </w:pPr>
      <w:r>
        <w:rPr>
          <w:rFonts w:ascii="Verdana" w:hAnsi="Verdana"/>
          <w:color w:val="000000"/>
          <w:sz w:val="18"/>
          <w:szCs w:val="18"/>
        </w:rPr>
        <w:t xml:space="preserve">En Europa y EE UU están emergiendo grupos de profesionales, especializados en prestar estos servicios a dichas organizaciones, puesto que cubrir la seguridad de cualquier misión civil que se desplaza a estos lugares implica la aplicación de múltiples y complejos sistemas. Se precisa combinar el conocimiento de campo, un dominio de los factores que afectan a la seguridad de cada área, manejo en inteligencia y gestión del riesgo, de la logística y de los sistemas de comunicaciones aplicados, herramientas médico-sanitarias y hasta psicosociales (para saber abordar el estrés característico de estas zonas, y el modo de vida y de relacionarse en una cultura con valores diferentes). </w:t>
      </w:r>
    </w:p>
    <w:p w:rsidR="001D5C4F" w:rsidRDefault="001D5C4F" w:rsidP="001D5C4F">
      <w:pPr>
        <w:pStyle w:val="NormalWeb"/>
        <w:rPr>
          <w:rFonts w:ascii="Verdana" w:hAnsi="Verdana"/>
          <w:color w:val="000000"/>
          <w:sz w:val="18"/>
          <w:szCs w:val="18"/>
        </w:rPr>
      </w:pPr>
      <w:r>
        <w:rPr>
          <w:rFonts w:ascii="Verdana" w:hAnsi="Verdana"/>
          <w:color w:val="000000"/>
          <w:sz w:val="18"/>
          <w:szCs w:val="18"/>
        </w:rPr>
        <w:t xml:space="preserve">Factores como conocer la situación sociopolítica y de seguridad en el país antes de partir, de cómo el desarrollo de acontecimientos puede alterar la situación, las zonas a evitar y en las que es más recomendable circular, cómo hacerlo, el modo de interactuar ante casos de emboscadas, secuestros, revueltas, puestos de control, pasos de fronteras y zonas de refugiados, identificar zonas minadas y armamento, cómo reportar incidentes, accidentes, conocer las técnicas de primeros auxilios, cómo preparar los viajes también de acuerdo a las condiciones de las carreteras y climatológicas, etc. deberían de impartirse de forma previa e implementarse a modo de plan de seguridad una vez sobre el terreno. Igualmente de importante es enseñar aspectos del modo de vida y de alojamiento, la manera de garantizar la seguridad estática y dinámica, el trato con la población local, la salvaguarda de la información y de los planes de viajes, la confidencialidad, y las normas de funcionamiento en grupo y medidas de seguridad personal. </w:t>
      </w:r>
    </w:p>
    <w:p w:rsidR="001D5C4F" w:rsidRDefault="001D5C4F" w:rsidP="001D5C4F">
      <w:pPr>
        <w:pStyle w:val="NormalWeb"/>
        <w:rPr>
          <w:rFonts w:ascii="Verdana" w:hAnsi="Verdana"/>
          <w:color w:val="000000"/>
          <w:sz w:val="18"/>
          <w:szCs w:val="18"/>
        </w:rPr>
      </w:pPr>
      <w:r>
        <w:rPr>
          <w:rFonts w:ascii="Verdana" w:hAnsi="Verdana"/>
          <w:color w:val="000000"/>
          <w:sz w:val="18"/>
          <w:szCs w:val="18"/>
        </w:rPr>
        <w:t>El aumento de las operaciones</w:t>
      </w:r>
      <w:r>
        <w:rPr>
          <w:rStyle w:val="nfasis"/>
          <w:rFonts w:ascii="Verdana" w:hAnsi="Verdana"/>
          <w:color w:val="000000"/>
          <w:sz w:val="18"/>
          <w:szCs w:val="18"/>
        </w:rPr>
        <w:t xml:space="preserve"> </w:t>
      </w:r>
      <w:proofErr w:type="spellStart"/>
      <w:r>
        <w:rPr>
          <w:rStyle w:val="nfasis"/>
          <w:rFonts w:ascii="Verdana" w:hAnsi="Verdana"/>
          <w:color w:val="000000"/>
          <w:sz w:val="18"/>
          <w:szCs w:val="18"/>
        </w:rPr>
        <w:t>yihadistas</w:t>
      </w:r>
      <w:proofErr w:type="spellEnd"/>
      <w:r>
        <w:rPr>
          <w:rFonts w:ascii="Verdana" w:hAnsi="Verdana"/>
          <w:color w:val="000000"/>
          <w:sz w:val="18"/>
          <w:szCs w:val="18"/>
        </w:rPr>
        <w:t xml:space="preserve"> en África, lugar que concentra gran parte de la ayuda al desarrollo de las ONG y actividades de otros colectivos civiles, obliga a que los Estados tomen medidas preventivas y no sólo reactivas ante el auge de secuestro de occidentales.</w:t>
      </w:r>
    </w:p>
    <w:p w:rsidR="001D5C4F" w:rsidRDefault="001D5C4F" w:rsidP="001D5C4F">
      <w:pPr>
        <w:pStyle w:val="NormalWeb"/>
        <w:rPr>
          <w:rFonts w:ascii="Verdana" w:hAnsi="Verdana"/>
          <w:color w:val="000000"/>
          <w:sz w:val="18"/>
          <w:szCs w:val="18"/>
        </w:rPr>
      </w:pPr>
      <w:r>
        <w:rPr>
          <w:rFonts w:ascii="Verdana" w:hAnsi="Verdana"/>
          <w:color w:val="000000"/>
          <w:sz w:val="18"/>
          <w:szCs w:val="18"/>
        </w:rPr>
        <w:t> </w:t>
      </w:r>
    </w:p>
    <w:p w:rsidR="001D5C4F" w:rsidRDefault="001D5C4F" w:rsidP="001D5C4F"/>
    <w:p w:rsidR="0033714C" w:rsidRPr="005317FD" w:rsidRDefault="0033714C" w:rsidP="0033714C">
      <w:pPr>
        <w:spacing w:after="0" w:line="240" w:lineRule="auto"/>
        <w:outlineLvl w:val="2"/>
        <w:rPr>
          <w:rFonts w:ascii="Verdana" w:eastAsia="Times New Roman" w:hAnsi="Verdana" w:cs="Times New Roman"/>
          <w:b/>
          <w:bCs/>
          <w:color w:val="253F58"/>
          <w:sz w:val="18"/>
          <w:szCs w:val="18"/>
          <w:lang w:eastAsia="es-ES"/>
        </w:rPr>
      </w:pPr>
      <w:hyperlink r:id="rId9" w:anchor="comment-46747" w:history="1">
        <w:r w:rsidRPr="005317FD">
          <w:rPr>
            <w:rFonts w:ascii="Verdana" w:eastAsia="Times New Roman" w:hAnsi="Verdana" w:cs="Times New Roman"/>
            <w:color w:val="253F58"/>
            <w:sz w:val="20"/>
            <w:szCs w:val="20"/>
            <w:u w:val="single"/>
            <w:lang w:eastAsia="es-ES"/>
          </w:rPr>
          <w:t>cultura de seguridad</w:t>
        </w:r>
      </w:hyperlink>
    </w:p>
    <w:p w:rsidR="0033714C" w:rsidRPr="005317FD" w:rsidRDefault="0033714C" w:rsidP="0033714C">
      <w:pPr>
        <w:spacing w:after="0" w:line="240" w:lineRule="auto"/>
        <w:rPr>
          <w:rFonts w:ascii="Verdana" w:eastAsia="Times New Roman" w:hAnsi="Verdana" w:cs="Times New Roman"/>
          <w:color w:val="999999"/>
          <w:sz w:val="14"/>
          <w:szCs w:val="14"/>
          <w:lang w:eastAsia="es-ES"/>
        </w:rPr>
      </w:pPr>
      <w:r w:rsidRPr="005317FD">
        <w:rPr>
          <w:rFonts w:ascii="Verdana" w:eastAsia="Times New Roman" w:hAnsi="Verdana" w:cs="Times New Roman"/>
          <w:color w:val="999999"/>
          <w:sz w:val="14"/>
          <w:szCs w:val="14"/>
          <w:lang w:eastAsia="es-ES"/>
        </w:rPr>
        <w:t xml:space="preserve">Enviado por </w:t>
      </w:r>
      <w:proofErr w:type="spellStart"/>
      <w:r w:rsidRPr="005317FD">
        <w:rPr>
          <w:rFonts w:ascii="Verdana" w:eastAsia="Times New Roman" w:hAnsi="Verdana" w:cs="Times New Roman"/>
          <w:color w:val="999999"/>
          <w:sz w:val="14"/>
          <w:szCs w:val="14"/>
          <w:lang w:eastAsia="es-ES"/>
        </w:rPr>
        <w:t>ubaldo</w:t>
      </w:r>
      <w:proofErr w:type="spellEnd"/>
      <w:r w:rsidRPr="005317FD">
        <w:rPr>
          <w:rFonts w:ascii="Verdana" w:eastAsia="Times New Roman" w:hAnsi="Verdana" w:cs="Times New Roman"/>
          <w:color w:val="999999"/>
          <w:sz w:val="14"/>
          <w:szCs w:val="14"/>
          <w:lang w:eastAsia="es-ES"/>
        </w:rPr>
        <w:t xml:space="preserve"> reyes (no verificado) el </w:t>
      </w:r>
      <w:proofErr w:type="spellStart"/>
      <w:r w:rsidRPr="005317FD">
        <w:rPr>
          <w:rFonts w:ascii="Verdana" w:eastAsia="Times New Roman" w:hAnsi="Verdana" w:cs="Times New Roman"/>
          <w:color w:val="999999"/>
          <w:sz w:val="14"/>
          <w:szCs w:val="14"/>
          <w:lang w:eastAsia="es-ES"/>
        </w:rPr>
        <w:t>Lun</w:t>
      </w:r>
      <w:proofErr w:type="spellEnd"/>
      <w:r w:rsidRPr="005317FD">
        <w:rPr>
          <w:rFonts w:ascii="Verdana" w:eastAsia="Times New Roman" w:hAnsi="Verdana" w:cs="Times New Roman"/>
          <w:color w:val="999999"/>
          <w:sz w:val="14"/>
          <w:szCs w:val="14"/>
          <w:lang w:eastAsia="es-ES"/>
        </w:rPr>
        <w:t>, 24/05/2010 - 18:32.</w:t>
      </w:r>
    </w:p>
    <w:p w:rsidR="0033714C" w:rsidRPr="005317FD" w:rsidRDefault="0033714C" w:rsidP="0033714C">
      <w:pPr>
        <w:spacing w:line="240" w:lineRule="auto"/>
        <w:rPr>
          <w:rFonts w:ascii="Verdana" w:eastAsia="Times New Roman" w:hAnsi="Verdana" w:cs="Times New Roman"/>
          <w:color w:val="000000"/>
          <w:sz w:val="18"/>
          <w:szCs w:val="18"/>
          <w:lang w:eastAsia="es-ES"/>
        </w:rPr>
      </w:pPr>
      <w:r w:rsidRPr="005317FD">
        <w:rPr>
          <w:rFonts w:ascii="Verdana" w:eastAsia="Times New Roman" w:hAnsi="Verdana" w:cs="Times New Roman"/>
          <w:color w:val="000000"/>
          <w:sz w:val="18"/>
          <w:szCs w:val="18"/>
          <w:lang w:eastAsia="es-ES"/>
        </w:rPr>
        <w:t xml:space="preserve">Amparo, buenos </w:t>
      </w:r>
      <w:proofErr w:type="spellStart"/>
      <w:r w:rsidRPr="005317FD">
        <w:rPr>
          <w:rFonts w:ascii="Verdana" w:eastAsia="Times New Roman" w:hAnsi="Verdana" w:cs="Times New Roman"/>
          <w:color w:val="000000"/>
          <w:sz w:val="18"/>
          <w:szCs w:val="18"/>
          <w:lang w:eastAsia="es-ES"/>
        </w:rPr>
        <w:t>dias</w:t>
      </w:r>
      <w:proofErr w:type="spellEnd"/>
      <w:r w:rsidRPr="005317FD">
        <w:rPr>
          <w:rFonts w:ascii="Verdana" w:eastAsia="Times New Roman" w:hAnsi="Verdana" w:cs="Times New Roman"/>
          <w:color w:val="000000"/>
          <w:sz w:val="18"/>
          <w:szCs w:val="18"/>
          <w:lang w:eastAsia="es-ES"/>
        </w:rPr>
        <w:br/>
        <w:t xml:space="preserve">Siempre me place leer tus escritos que nos ilustran tus experiencias en cada una de las misiones en que participas y nos brinda una oportunidad para ampliar nuestros </w:t>
      </w:r>
      <w:proofErr w:type="spellStart"/>
      <w:r w:rsidRPr="005317FD">
        <w:rPr>
          <w:rFonts w:ascii="Verdana" w:eastAsia="Times New Roman" w:hAnsi="Verdana" w:cs="Times New Roman"/>
          <w:color w:val="000000"/>
          <w:sz w:val="18"/>
          <w:szCs w:val="18"/>
          <w:lang w:eastAsia="es-ES"/>
        </w:rPr>
        <w:t>basicos</w:t>
      </w:r>
      <w:proofErr w:type="spellEnd"/>
      <w:r w:rsidRPr="005317FD">
        <w:rPr>
          <w:rFonts w:ascii="Verdana" w:eastAsia="Times New Roman" w:hAnsi="Verdana" w:cs="Times New Roman"/>
          <w:color w:val="000000"/>
          <w:sz w:val="18"/>
          <w:szCs w:val="18"/>
          <w:lang w:eastAsia="es-ES"/>
        </w:rPr>
        <w:t xml:space="preserve"> conocimientos de temas tan relevantes para la comunidad internacional.</w:t>
      </w:r>
      <w:r w:rsidRPr="005317FD">
        <w:rPr>
          <w:rFonts w:ascii="Verdana" w:eastAsia="Times New Roman" w:hAnsi="Verdana" w:cs="Times New Roman"/>
          <w:color w:val="000000"/>
          <w:sz w:val="18"/>
          <w:szCs w:val="18"/>
          <w:lang w:eastAsia="es-ES"/>
        </w:rPr>
        <w:br/>
        <w:t xml:space="preserve">Considero </w:t>
      </w:r>
      <w:proofErr w:type="spellStart"/>
      <w:r w:rsidRPr="005317FD">
        <w:rPr>
          <w:rFonts w:ascii="Verdana" w:eastAsia="Times New Roman" w:hAnsi="Verdana" w:cs="Times New Roman"/>
          <w:color w:val="000000"/>
          <w:sz w:val="18"/>
          <w:szCs w:val="18"/>
          <w:lang w:eastAsia="es-ES"/>
        </w:rPr>
        <w:t>tambien</w:t>
      </w:r>
      <w:proofErr w:type="spellEnd"/>
      <w:r w:rsidRPr="005317FD">
        <w:rPr>
          <w:rFonts w:ascii="Verdana" w:eastAsia="Times New Roman" w:hAnsi="Verdana" w:cs="Times New Roman"/>
          <w:color w:val="000000"/>
          <w:sz w:val="18"/>
          <w:szCs w:val="18"/>
          <w:lang w:eastAsia="es-ES"/>
        </w:rPr>
        <w:t xml:space="preserve"> oportuno, en </w:t>
      </w:r>
      <w:proofErr w:type="spellStart"/>
      <w:r w:rsidRPr="005317FD">
        <w:rPr>
          <w:rFonts w:ascii="Verdana" w:eastAsia="Times New Roman" w:hAnsi="Verdana" w:cs="Times New Roman"/>
          <w:color w:val="000000"/>
          <w:sz w:val="18"/>
          <w:szCs w:val="18"/>
          <w:lang w:eastAsia="es-ES"/>
        </w:rPr>
        <w:t>adicion</w:t>
      </w:r>
      <w:proofErr w:type="spellEnd"/>
      <w:r w:rsidRPr="005317FD">
        <w:rPr>
          <w:rFonts w:ascii="Verdana" w:eastAsia="Times New Roman" w:hAnsi="Verdana" w:cs="Times New Roman"/>
          <w:color w:val="000000"/>
          <w:sz w:val="18"/>
          <w:szCs w:val="18"/>
          <w:lang w:eastAsia="es-ES"/>
        </w:rPr>
        <w:t xml:space="preserve"> a tu propuesta, que los Estados, diseñen </w:t>
      </w:r>
      <w:proofErr w:type="spellStart"/>
      <w:r w:rsidRPr="005317FD">
        <w:rPr>
          <w:rFonts w:ascii="Verdana" w:eastAsia="Times New Roman" w:hAnsi="Verdana" w:cs="Times New Roman"/>
          <w:color w:val="000000"/>
          <w:sz w:val="18"/>
          <w:szCs w:val="18"/>
          <w:lang w:eastAsia="es-ES"/>
        </w:rPr>
        <w:t>programss</w:t>
      </w:r>
      <w:proofErr w:type="spellEnd"/>
      <w:r w:rsidRPr="005317FD">
        <w:rPr>
          <w:rFonts w:ascii="Verdana" w:eastAsia="Times New Roman" w:hAnsi="Verdana" w:cs="Times New Roman"/>
          <w:color w:val="000000"/>
          <w:sz w:val="18"/>
          <w:szCs w:val="18"/>
          <w:lang w:eastAsia="es-ES"/>
        </w:rPr>
        <w:t xml:space="preserve"> </w:t>
      </w:r>
      <w:proofErr w:type="spellStart"/>
      <w:r w:rsidRPr="005317FD">
        <w:rPr>
          <w:rFonts w:ascii="Verdana" w:eastAsia="Times New Roman" w:hAnsi="Verdana" w:cs="Times New Roman"/>
          <w:color w:val="000000"/>
          <w:sz w:val="18"/>
          <w:szCs w:val="18"/>
          <w:lang w:eastAsia="es-ES"/>
        </w:rPr>
        <w:t>basicos</w:t>
      </w:r>
      <w:proofErr w:type="spellEnd"/>
      <w:r w:rsidRPr="005317FD">
        <w:rPr>
          <w:rFonts w:ascii="Verdana" w:eastAsia="Times New Roman" w:hAnsi="Verdana" w:cs="Times New Roman"/>
          <w:color w:val="000000"/>
          <w:sz w:val="18"/>
          <w:szCs w:val="18"/>
          <w:lang w:eastAsia="es-ES"/>
        </w:rPr>
        <w:t xml:space="preserve"> para toda la </w:t>
      </w:r>
      <w:proofErr w:type="spellStart"/>
      <w:r w:rsidRPr="005317FD">
        <w:rPr>
          <w:rFonts w:ascii="Verdana" w:eastAsia="Times New Roman" w:hAnsi="Verdana" w:cs="Times New Roman"/>
          <w:color w:val="000000"/>
          <w:sz w:val="18"/>
          <w:szCs w:val="18"/>
          <w:lang w:eastAsia="es-ES"/>
        </w:rPr>
        <w:t>ciudadania</w:t>
      </w:r>
      <w:proofErr w:type="spellEnd"/>
      <w:r w:rsidRPr="005317FD">
        <w:rPr>
          <w:rFonts w:ascii="Verdana" w:eastAsia="Times New Roman" w:hAnsi="Verdana" w:cs="Times New Roman"/>
          <w:color w:val="000000"/>
          <w:sz w:val="18"/>
          <w:szCs w:val="18"/>
          <w:lang w:eastAsia="es-ES"/>
        </w:rPr>
        <w:t xml:space="preserve">, los cuales se </w:t>
      </w:r>
      <w:proofErr w:type="spellStart"/>
      <w:r w:rsidRPr="005317FD">
        <w:rPr>
          <w:rFonts w:ascii="Verdana" w:eastAsia="Times New Roman" w:hAnsi="Verdana" w:cs="Times New Roman"/>
          <w:color w:val="000000"/>
          <w:sz w:val="18"/>
          <w:szCs w:val="18"/>
          <w:lang w:eastAsia="es-ES"/>
        </w:rPr>
        <w:t>podrian</w:t>
      </w:r>
      <w:proofErr w:type="spellEnd"/>
      <w:r w:rsidRPr="005317FD">
        <w:rPr>
          <w:rFonts w:ascii="Verdana" w:eastAsia="Times New Roman" w:hAnsi="Verdana" w:cs="Times New Roman"/>
          <w:color w:val="000000"/>
          <w:sz w:val="18"/>
          <w:szCs w:val="18"/>
          <w:lang w:eastAsia="es-ES"/>
        </w:rPr>
        <w:t xml:space="preserve"> implementar en las escuelas, </w:t>
      </w:r>
      <w:proofErr w:type="spellStart"/>
      <w:r w:rsidRPr="005317FD">
        <w:rPr>
          <w:rFonts w:ascii="Verdana" w:eastAsia="Times New Roman" w:hAnsi="Verdana" w:cs="Times New Roman"/>
          <w:color w:val="000000"/>
          <w:sz w:val="18"/>
          <w:szCs w:val="18"/>
          <w:lang w:eastAsia="es-ES"/>
        </w:rPr>
        <w:t>universiades</w:t>
      </w:r>
      <w:proofErr w:type="spellEnd"/>
      <w:r w:rsidRPr="005317FD">
        <w:rPr>
          <w:rFonts w:ascii="Verdana" w:eastAsia="Times New Roman" w:hAnsi="Verdana" w:cs="Times New Roman"/>
          <w:color w:val="000000"/>
          <w:sz w:val="18"/>
          <w:szCs w:val="18"/>
          <w:lang w:eastAsia="es-ES"/>
        </w:rPr>
        <w:t xml:space="preserve">, empresas locales y extranjeras, </w:t>
      </w:r>
      <w:proofErr w:type="spellStart"/>
      <w:r w:rsidRPr="005317FD">
        <w:rPr>
          <w:rFonts w:ascii="Verdana" w:eastAsia="Times New Roman" w:hAnsi="Verdana" w:cs="Times New Roman"/>
          <w:color w:val="000000"/>
          <w:sz w:val="18"/>
          <w:szCs w:val="18"/>
          <w:lang w:eastAsia="es-ES"/>
        </w:rPr>
        <w:t>ademas</w:t>
      </w:r>
      <w:proofErr w:type="spellEnd"/>
      <w:r w:rsidRPr="005317FD">
        <w:rPr>
          <w:rFonts w:ascii="Verdana" w:eastAsia="Times New Roman" w:hAnsi="Verdana" w:cs="Times New Roman"/>
          <w:color w:val="000000"/>
          <w:sz w:val="18"/>
          <w:szCs w:val="18"/>
          <w:lang w:eastAsia="es-ES"/>
        </w:rPr>
        <w:t xml:space="preserve"> de los ensayos correspondientes.</w:t>
      </w:r>
      <w:r w:rsidRPr="005317FD">
        <w:rPr>
          <w:rFonts w:ascii="Verdana" w:eastAsia="Times New Roman" w:hAnsi="Verdana" w:cs="Times New Roman"/>
          <w:color w:val="000000"/>
          <w:sz w:val="18"/>
          <w:szCs w:val="18"/>
          <w:lang w:eastAsia="es-ES"/>
        </w:rPr>
        <w:br/>
        <w:t xml:space="preserve">Estos programas </w:t>
      </w:r>
      <w:proofErr w:type="spellStart"/>
      <w:r w:rsidRPr="005317FD">
        <w:rPr>
          <w:rFonts w:ascii="Verdana" w:eastAsia="Times New Roman" w:hAnsi="Verdana" w:cs="Times New Roman"/>
          <w:color w:val="000000"/>
          <w:sz w:val="18"/>
          <w:szCs w:val="18"/>
          <w:lang w:eastAsia="es-ES"/>
        </w:rPr>
        <w:t>deberian</w:t>
      </w:r>
      <w:proofErr w:type="spellEnd"/>
      <w:r w:rsidRPr="005317FD">
        <w:rPr>
          <w:rFonts w:ascii="Verdana" w:eastAsia="Times New Roman" w:hAnsi="Verdana" w:cs="Times New Roman"/>
          <w:color w:val="000000"/>
          <w:sz w:val="18"/>
          <w:szCs w:val="18"/>
          <w:lang w:eastAsia="es-ES"/>
        </w:rPr>
        <w:t xml:space="preserve"> formar parte de la cultura de seguridad de los Estados.</w:t>
      </w:r>
      <w:r w:rsidRPr="005317FD">
        <w:rPr>
          <w:rFonts w:ascii="Verdana" w:eastAsia="Times New Roman" w:hAnsi="Verdana" w:cs="Times New Roman"/>
          <w:color w:val="000000"/>
          <w:sz w:val="18"/>
          <w:szCs w:val="18"/>
          <w:lang w:eastAsia="es-ES"/>
        </w:rPr>
        <w:br/>
      </w:r>
      <w:r w:rsidRPr="005317FD">
        <w:rPr>
          <w:rFonts w:ascii="Verdana" w:eastAsia="Times New Roman" w:hAnsi="Verdana" w:cs="Times New Roman"/>
          <w:color w:val="000000"/>
          <w:sz w:val="18"/>
          <w:szCs w:val="18"/>
          <w:lang w:eastAsia="es-ES"/>
        </w:rPr>
        <w:lastRenderedPageBreak/>
        <w:t xml:space="preserve">Para el caso de las misiones en el extranjero ya </w:t>
      </w:r>
      <w:proofErr w:type="spellStart"/>
      <w:r w:rsidRPr="005317FD">
        <w:rPr>
          <w:rFonts w:ascii="Verdana" w:eastAsia="Times New Roman" w:hAnsi="Verdana" w:cs="Times New Roman"/>
          <w:color w:val="000000"/>
          <w:sz w:val="18"/>
          <w:szCs w:val="18"/>
          <w:lang w:eastAsia="es-ES"/>
        </w:rPr>
        <w:t>seria</w:t>
      </w:r>
      <w:proofErr w:type="spellEnd"/>
      <w:r w:rsidRPr="005317FD">
        <w:rPr>
          <w:rFonts w:ascii="Verdana" w:eastAsia="Times New Roman" w:hAnsi="Verdana" w:cs="Times New Roman"/>
          <w:color w:val="000000"/>
          <w:sz w:val="18"/>
          <w:szCs w:val="18"/>
          <w:lang w:eastAsia="es-ES"/>
        </w:rPr>
        <w:t xml:space="preserve"> un entrenamiento especializado tal como Tu expones.</w:t>
      </w:r>
    </w:p>
    <w:p w:rsidR="001D5C4F" w:rsidRDefault="001D5C4F" w:rsidP="001D5C4F"/>
    <w:p w:rsidR="00542A47" w:rsidRDefault="00542A47"/>
    <w:sectPr w:rsidR="00542A47" w:rsidSect="00542A47">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1D5C4F"/>
    <w:rsid w:val="001D5C4F"/>
    <w:rsid w:val="0033714C"/>
    <w:rsid w:val="00342D47"/>
    <w:rsid w:val="00542A47"/>
    <w:rsid w:val="007D5BB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5C4F"/>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1D5C4F"/>
    <w:rPr>
      <w:strike w:val="0"/>
      <w:dstrike w:val="0"/>
      <w:color w:val="0066CC"/>
      <w:u w:val="none"/>
      <w:effect w:val="none"/>
    </w:rPr>
  </w:style>
  <w:style w:type="character" w:styleId="Textoennegrita">
    <w:name w:val="Strong"/>
    <w:basedOn w:val="Fuentedeprrafopredeter"/>
    <w:uiPriority w:val="22"/>
    <w:qFormat/>
    <w:rsid w:val="001D5C4F"/>
    <w:rPr>
      <w:b/>
      <w:bCs/>
    </w:rPr>
  </w:style>
  <w:style w:type="paragraph" w:styleId="NormalWeb">
    <w:name w:val="Normal (Web)"/>
    <w:basedOn w:val="Normal"/>
    <w:uiPriority w:val="99"/>
    <w:semiHidden/>
    <w:unhideWhenUsed/>
    <w:rsid w:val="001D5C4F"/>
    <w:pPr>
      <w:spacing w:before="120" w:after="216" w:line="240" w:lineRule="auto"/>
    </w:pPr>
    <w:rPr>
      <w:rFonts w:ascii="Times New Roman" w:eastAsia="Times New Roman" w:hAnsi="Times New Roman" w:cs="Times New Roman"/>
      <w:sz w:val="24"/>
      <w:szCs w:val="24"/>
      <w:lang w:eastAsia="es-ES"/>
    </w:rPr>
  </w:style>
  <w:style w:type="character" w:styleId="nfasis">
    <w:name w:val="Emphasis"/>
    <w:basedOn w:val="Fuentedeprrafopredeter"/>
    <w:uiPriority w:val="20"/>
    <w:qFormat/>
    <w:rsid w:val="001D5C4F"/>
    <w:rPr>
      <w:i/>
      <w:iCs/>
    </w:rPr>
  </w:style>
  <w:style w:type="paragraph" w:styleId="Textodeglobo">
    <w:name w:val="Balloon Text"/>
    <w:basedOn w:val="Normal"/>
    <w:link w:val="TextodegloboCar"/>
    <w:uiPriority w:val="99"/>
    <w:semiHidden/>
    <w:unhideWhenUsed/>
    <w:rsid w:val="001D5C4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D5C4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p-es.org/autor/amparo-tortosa" TargetMode="External"/><Relationship Id="rId11" Type="http://schemas.openxmlformats.org/officeDocument/2006/relationships/theme" Target="theme/theme1.xml"/><Relationship Id="rId5" Type="http://schemas.openxmlformats.org/officeDocument/2006/relationships/hyperlink" Target="http://www.fp-es.org/abril-mayo-2010" TargetMode="External"/><Relationship Id="rId10" Type="http://schemas.openxmlformats.org/officeDocument/2006/relationships/fontTable" Target="fontTable.xml"/><Relationship Id="rId4" Type="http://schemas.openxmlformats.org/officeDocument/2006/relationships/hyperlink" Target="http://www.fp-es.org/cultura-de-la-seguridad" TargetMode="External"/><Relationship Id="rId9" Type="http://schemas.openxmlformats.org/officeDocument/2006/relationships/hyperlink" Target="http://www.fp-es.org/cultura-de-la-seguridad"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985</Words>
  <Characters>5420</Characters>
  <Application>Microsoft Office Word</Application>
  <DocSecurity>0</DocSecurity>
  <Lines>45</Lines>
  <Paragraphs>12</Paragraphs>
  <ScaleCrop>false</ScaleCrop>
  <Company/>
  <LinksUpToDate>false</LinksUpToDate>
  <CharactersWithSpaces>6393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Mª Amparo</dc:creator>
  <cp:keywords/>
  <dc:description/>
  <cp:lastModifiedBy>Mª Amparo</cp:lastModifiedBy>
  <cp:revision>3</cp:revision>
  <dcterms:created xsi:type="dcterms:W3CDTF">2010-05-23T13:41:00Z</dcterms:created>
  <dcterms:modified xsi:type="dcterms:W3CDTF">2010-05-30T10:53:00Z</dcterms:modified>
</cp:coreProperties>
</file>